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773" w:rsidRDefault="00896A65">
      <w:pPr>
        <w:suppressAutoHyphens/>
        <w:spacing w:after="0" w:line="240" w:lineRule="auto"/>
        <w:jc w:val="center"/>
        <w:rPr>
          <w:rFonts w:ascii="Times New Roman" w:eastAsia="Times New Roman" w:hAnsi="Times New Roman" w:cs="Times New Roman"/>
          <w:b/>
          <w:sz w:val="36"/>
          <w:u w:val="single"/>
        </w:rPr>
      </w:pPr>
      <w:bookmarkStart w:id="0" w:name="_GoBack"/>
      <w:bookmarkEnd w:id="0"/>
      <w:r>
        <w:rPr>
          <w:rFonts w:ascii="Times New Roman" w:eastAsia="Times New Roman" w:hAnsi="Times New Roman" w:cs="Times New Roman"/>
          <w:b/>
          <w:sz w:val="36"/>
          <w:u w:val="single"/>
        </w:rPr>
        <w:t>ĐỀ CƯƠNG ÔN TẬP SINH 9 KÌ II</w:t>
      </w:r>
    </w:p>
    <w:p w:rsidR="002D7773" w:rsidRDefault="002D7773">
      <w:pPr>
        <w:suppressAutoHyphens/>
        <w:spacing w:after="0" w:line="240" w:lineRule="auto"/>
        <w:rPr>
          <w:rFonts w:ascii="Times New Roman" w:eastAsia="Times New Roman" w:hAnsi="Times New Roman" w:cs="Times New Roman"/>
          <w:b/>
          <w:sz w:val="24"/>
          <w:u w:val="single"/>
        </w:rPr>
      </w:pPr>
    </w:p>
    <w:p w:rsidR="002D7773" w:rsidRDefault="002D7773">
      <w:pPr>
        <w:suppressAutoHyphens/>
        <w:spacing w:after="0" w:line="240" w:lineRule="auto"/>
        <w:rPr>
          <w:rFonts w:ascii="Times New Roman" w:eastAsia="Times New Roman" w:hAnsi="Times New Roman" w:cs="Times New Roman"/>
          <w:b/>
          <w:sz w:val="24"/>
          <w:u w:val="single"/>
        </w:rPr>
      </w:pP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w:t>
      </w:r>
      <w:r>
        <w:rPr>
          <w:rFonts w:ascii="Times New Roman" w:eastAsia="Times New Roman" w:hAnsi="Times New Roman" w:cs="Times New Roman"/>
          <w:b/>
          <w:sz w:val="24"/>
        </w:rPr>
        <w:t>: Môi trường là gì? Có mấy loại môi trường?</w:t>
      </w:r>
    </w:p>
    <w:p w:rsidR="002D7773" w:rsidRDefault="00896A65">
      <w:pPr>
        <w:numPr>
          <w:ilvl w:val="0"/>
          <w:numId w:val="1"/>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Môi trường là nơi sống của sinh vật bao gồm tất cả những gì bao quanh chúng</w:t>
      </w:r>
    </w:p>
    <w:p w:rsidR="002D7773" w:rsidRDefault="00896A65">
      <w:pPr>
        <w:numPr>
          <w:ilvl w:val="0"/>
          <w:numId w:val="1"/>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Có 4 loại môi trường phổ biến: môi trường trong đất, môi trường nước, môi trường trên mặt đất – không khí và môi trường sinh vật.</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2</w:t>
      </w:r>
      <w:r>
        <w:rPr>
          <w:rFonts w:ascii="Times New Roman" w:eastAsia="Times New Roman" w:hAnsi="Times New Roman" w:cs="Times New Roman"/>
          <w:b/>
          <w:sz w:val="24"/>
        </w:rPr>
        <w:t>: Nhân tố sinh thái là gì? Có những nhóm nhân tố sinh thái nào? Vai trò của các nhóm nhân tố sinh thái?</w:t>
      </w:r>
    </w:p>
    <w:p w:rsidR="002D7773" w:rsidRDefault="00896A65">
      <w:pPr>
        <w:numPr>
          <w:ilvl w:val="0"/>
          <w:numId w:val="2"/>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Nhân tố sinh thái là các yếu tố của môi trường  tác động tới sinh vật.</w:t>
      </w:r>
    </w:p>
    <w:p w:rsidR="002D7773" w:rsidRDefault="00896A65">
      <w:pPr>
        <w:numPr>
          <w:ilvl w:val="0"/>
          <w:numId w:val="2"/>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Có 2 nhóm sinh thái chủ yếu:</w:t>
      </w:r>
    </w:p>
    <w:p w:rsidR="002D7773" w:rsidRDefault="00896A65">
      <w:pPr>
        <w:numPr>
          <w:ilvl w:val="0"/>
          <w:numId w:val="2"/>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Nhân tố vô sinh: bao gồm tất cả những yếu tố không sống của thiên nhiên có ảnh hưởng đến cơ thể sinh vật như ánh sáng, nhiệt độ, độ ẩm,...</w:t>
      </w:r>
    </w:p>
    <w:p w:rsidR="002D7773" w:rsidRDefault="00896A65">
      <w:pPr>
        <w:numPr>
          <w:ilvl w:val="0"/>
          <w:numId w:val="2"/>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Nhân tố hữu sinh: bao gồm nhân tố sinh thái con người và nhân tố sinh thái các sinh vật khác, có thể ảnh hưởng trực tiếp hoặc gián tiếp đến cơ thể sinh vật.</w:t>
      </w:r>
    </w:p>
    <w:p w:rsidR="002D7773" w:rsidRDefault="00896A65">
      <w:pPr>
        <w:numPr>
          <w:ilvl w:val="0"/>
          <w:numId w:val="2"/>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Vai trò: Mỗi nhân tố sinh thái tác động lên cơ thể sinh vật đều theo giới hạn chịu đựng cho từng cơ thể (bao gồm giới hạn dưới, giới hạn trên và điểm cực thuận). Ảnh hưởng của các nhân tố sinh thái tới sinh vật phụ thuộc vào mức độ tác động của chúng.</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3</w:t>
      </w:r>
      <w:r>
        <w:rPr>
          <w:rFonts w:ascii="Times New Roman" w:eastAsia="Times New Roman" w:hAnsi="Times New Roman" w:cs="Times New Roman"/>
          <w:b/>
          <w:sz w:val="24"/>
        </w:rPr>
        <w:t>: Thế nào là giới hạn sinh thái? Vì sao ở nước ta, cá chép lại sống được nhiều vùng khác nhau hơn cá rô phi?</w:t>
      </w:r>
    </w:p>
    <w:p w:rsidR="002D7773" w:rsidRDefault="00896A65">
      <w:pPr>
        <w:numPr>
          <w:ilvl w:val="0"/>
          <w:numId w:val="3"/>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Giới hạn sinh thái: giới hạn chịu đựng của cơ thể sinh vật đối với một nhân tố sinh thái nhất định gọi là giới hạn sinh thái.</w:t>
      </w:r>
    </w:p>
    <w:p w:rsidR="002D7773" w:rsidRDefault="00896A65">
      <w:pPr>
        <w:numPr>
          <w:ilvl w:val="0"/>
          <w:numId w:val="3"/>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Cá chép sống được nhiều vùng khác nhau hơn cá rô phi vì cá chép có giới hạn sinh thái rộng hơn cá rô phi (giới hạn chịu nhiệt của cá chép là 2</w:t>
      </w:r>
      <w:r>
        <w:rPr>
          <w:rFonts w:ascii="Times New Roman" w:eastAsia="Times New Roman" w:hAnsi="Times New Roman" w:cs="Times New Roman"/>
          <w:sz w:val="24"/>
          <w:vertAlign w:val="superscript"/>
        </w:rPr>
        <w:t>o</w:t>
      </w:r>
      <w:r>
        <w:rPr>
          <w:rFonts w:ascii="Times New Roman" w:eastAsia="Times New Roman" w:hAnsi="Times New Roman" w:cs="Times New Roman"/>
          <w:sz w:val="24"/>
        </w:rPr>
        <w:t>C đến 44</w:t>
      </w:r>
      <w:r>
        <w:rPr>
          <w:rFonts w:ascii="Times New Roman" w:eastAsia="Times New Roman" w:hAnsi="Times New Roman" w:cs="Times New Roman"/>
          <w:sz w:val="24"/>
          <w:vertAlign w:val="superscript"/>
        </w:rPr>
        <w:t>o</w:t>
      </w:r>
      <w:r>
        <w:rPr>
          <w:rFonts w:ascii="Times New Roman" w:eastAsia="Times New Roman" w:hAnsi="Times New Roman" w:cs="Times New Roman"/>
          <w:sz w:val="24"/>
        </w:rPr>
        <w:t>C, của cá rô phi là 5</w:t>
      </w:r>
      <w:r>
        <w:rPr>
          <w:rFonts w:ascii="Times New Roman" w:eastAsia="Times New Roman" w:hAnsi="Times New Roman" w:cs="Times New Roman"/>
          <w:sz w:val="24"/>
          <w:vertAlign w:val="superscript"/>
        </w:rPr>
        <w:t>o</w:t>
      </w:r>
      <w:r>
        <w:rPr>
          <w:rFonts w:ascii="Times New Roman" w:eastAsia="Times New Roman" w:hAnsi="Times New Roman" w:cs="Times New Roman"/>
          <w:sz w:val="24"/>
        </w:rPr>
        <w:t>C đến 42</w:t>
      </w:r>
      <w:r>
        <w:rPr>
          <w:rFonts w:ascii="Times New Roman" w:eastAsia="Times New Roman" w:hAnsi="Times New Roman" w:cs="Times New Roman"/>
          <w:sz w:val="24"/>
          <w:vertAlign w:val="superscript"/>
        </w:rPr>
        <w:t>o</w:t>
      </w:r>
      <w:r>
        <w:rPr>
          <w:rFonts w:ascii="Times New Roman" w:eastAsia="Times New Roman" w:hAnsi="Times New Roman" w:cs="Times New Roman"/>
          <w:sz w:val="24"/>
        </w:rPr>
        <w:t>C)</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4</w:t>
      </w:r>
      <w:r>
        <w:rPr>
          <w:rFonts w:ascii="Times New Roman" w:eastAsia="Times New Roman" w:hAnsi="Times New Roman" w:cs="Times New Roman"/>
          <w:b/>
          <w:sz w:val="24"/>
        </w:rPr>
        <w:t>: Hãy giải thích vì sao các cành phía dưới của cây sống trong rừng lại sớm bị rụng.</w:t>
      </w:r>
    </w:p>
    <w:p w:rsidR="002D7773" w:rsidRDefault="00896A65">
      <w:pPr>
        <w:numPr>
          <w:ilvl w:val="0"/>
          <w:numId w:val="4"/>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ab/>
        <w:t>Sở dĩ các cành phía dưới của cây sống trong rừng lại sớm bị rụng là vì: Cây mọc trong rừng có ánh sáng mặt trời chiếu vào các cành phía trên nhiều hơn các cành phía dưới. Khi lá cây bị thiếu ánh sáng thì khả năng quang hợp của lá cây yếu, tạo được ít chất hữu cơ, lượng chất hữu cơ tích lũy không đủ bù lượng tiêu hao do hô hấp và kèm theo khả năng lấy nước cũng kém, nên cành phía dưới bị khô dần và sớm rụng.</w:t>
      </w:r>
    </w:p>
    <w:p w:rsidR="002D7773" w:rsidRDefault="00896A65">
      <w:pPr>
        <w:suppressAutoHyphens/>
        <w:spacing w:after="120" w:line="240" w:lineRule="auto"/>
        <w:ind w:right="-144"/>
        <w:rPr>
          <w:rFonts w:ascii="Times New Roman" w:eastAsia="Times New Roman" w:hAnsi="Times New Roman" w:cs="Times New Roman"/>
          <w:b/>
          <w:sz w:val="24"/>
        </w:rPr>
      </w:pPr>
      <w:r>
        <w:rPr>
          <w:rFonts w:ascii="Times New Roman" w:eastAsia="Times New Roman" w:hAnsi="Times New Roman" w:cs="Times New Roman"/>
          <w:b/>
          <w:sz w:val="24"/>
          <w:u w:val="single"/>
        </w:rPr>
        <w:t>Câu 5</w:t>
      </w:r>
      <w:r>
        <w:rPr>
          <w:rFonts w:ascii="Times New Roman" w:eastAsia="Times New Roman" w:hAnsi="Times New Roman" w:cs="Times New Roman"/>
          <w:b/>
          <w:sz w:val="24"/>
        </w:rPr>
        <w:t>: Các cá thể khác loài sống trong cùng một khu vực có những mối quan hệ nào? Ý nghĩa của các mối quan hệ đó?</w:t>
      </w:r>
    </w:p>
    <w:tbl>
      <w:tblPr>
        <w:tblW w:w="0" w:type="auto"/>
        <w:tblInd w:w="55" w:type="dxa"/>
        <w:tblCellMar>
          <w:left w:w="10" w:type="dxa"/>
          <w:right w:w="10" w:type="dxa"/>
        </w:tblCellMar>
        <w:tblLook w:val="0000" w:firstRow="0" w:lastRow="0" w:firstColumn="0" w:lastColumn="0" w:noHBand="0" w:noVBand="0"/>
      </w:tblPr>
      <w:tblGrid>
        <w:gridCol w:w="1545"/>
        <w:gridCol w:w="2294"/>
        <w:gridCol w:w="5574"/>
      </w:tblGrid>
      <w:tr w:rsidR="002D7773">
        <w:trPr>
          <w:trHeight w:val="1"/>
        </w:trPr>
        <w:tc>
          <w:tcPr>
            <w:tcW w:w="4320" w:type="dxa"/>
            <w:gridSpan w:val="2"/>
            <w:tcBorders>
              <w:top w:val="single" w:sz="1" w:space="0" w:color="000000"/>
              <w:left w:val="single" w:sz="1" w:space="0" w:color="000000"/>
              <w:bottom w:val="single" w:sz="1" w:space="0" w:color="000000"/>
              <w:right w:val="single" w:sz="0" w:space="0" w:color="000000"/>
            </w:tcBorders>
            <w:shd w:val="clear" w:color="auto" w:fill="auto"/>
            <w:tcMar>
              <w:left w:w="54" w:type="dxa"/>
              <w:right w:w="54" w:type="dxa"/>
            </w:tcMar>
          </w:tcPr>
          <w:p w:rsidR="002D7773" w:rsidRDefault="00896A65">
            <w:pPr>
              <w:suppressLineNumbers/>
              <w:suppressAutoHyphens/>
              <w:spacing w:after="0" w:line="240" w:lineRule="auto"/>
              <w:jc w:val="center"/>
            </w:pPr>
            <w:r>
              <w:rPr>
                <w:rFonts w:ascii="Times New Roman" w:eastAsia="Times New Roman" w:hAnsi="Times New Roman" w:cs="Times New Roman"/>
                <w:b/>
                <w:sz w:val="24"/>
              </w:rPr>
              <w:t>Quan hệ</w:t>
            </w:r>
          </w:p>
        </w:tc>
        <w:tc>
          <w:tcPr>
            <w:tcW w:w="6407" w:type="dxa"/>
            <w:tcBorders>
              <w:top w:val="single" w:sz="1"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jc w:val="center"/>
            </w:pPr>
            <w:r>
              <w:rPr>
                <w:rFonts w:ascii="Times New Roman" w:eastAsia="Times New Roman" w:hAnsi="Times New Roman" w:cs="Times New Roman"/>
                <w:b/>
                <w:sz w:val="24"/>
              </w:rPr>
              <w:t>Đặc điểm</w:t>
            </w:r>
          </w:p>
        </w:tc>
      </w:tr>
      <w:tr w:rsidR="002D7773">
        <w:trPr>
          <w:trHeight w:val="1"/>
        </w:trPr>
        <w:tc>
          <w:tcPr>
            <w:tcW w:w="1725" w:type="dxa"/>
            <w:vMerge w:val="restart"/>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LineNumbers/>
              <w:suppressAutoHyphens/>
              <w:spacing w:after="0" w:line="240" w:lineRule="auto"/>
              <w:jc w:val="center"/>
            </w:pPr>
            <w:r>
              <w:rPr>
                <w:rFonts w:ascii="Times New Roman" w:eastAsia="Times New Roman" w:hAnsi="Times New Roman" w:cs="Times New Roman"/>
                <w:b/>
                <w:sz w:val="24"/>
              </w:rPr>
              <w:t>Hỗ trợ</w:t>
            </w:r>
          </w:p>
        </w:tc>
        <w:tc>
          <w:tcPr>
            <w:tcW w:w="2595" w:type="dxa"/>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AutoHyphens/>
              <w:spacing w:after="0" w:line="240" w:lineRule="auto"/>
              <w:jc w:val="center"/>
            </w:pPr>
            <w:r>
              <w:rPr>
                <w:rFonts w:ascii="Times New Roman" w:eastAsia="Times New Roman" w:hAnsi="Times New Roman" w:cs="Times New Roman"/>
                <w:sz w:val="24"/>
              </w:rPr>
              <w:t>Cộng sinh</w:t>
            </w:r>
          </w:p>
        </w:tc>
        <w:tc>
          <w:tcPr>
            <w:tcW w:w="6407" w:type="dxa"/>
            <w:tcBorders>
              <w:top w:val="single" w:sz="0"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pPr>
            <w:r>
              <w:rPr>
                <w:rFonts w:ascii="Times New Roman" w:eastAsia="Times New Roman" w:hAnsi="Times New Roman" w:cs="Times New Roman"/>
                <w:sz w:val="24"/>
              </w:rPr>
              <w:t>Sự hợp tác cùng có lợi của các loài sinh vật</w:t>
            </w:r>
          </w:p>
        </w:tc>
      </w:tr>
      <w:tr w:rsidR="002D7773">
        <w:trPr>
          <w:trHeight w:val="1"/>
        </w:trPr>
        <w:tc>
          <w:tcPr>
            <w:tcW w:w="1725" w:type="dxa"/>
            <w:vMerge/>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tcPr>
          <w:p w:rsidR="002D7773" w:rsidRDefault="002D7773">
            <w:pPr>
              <w:rPr>
                <w:rFonts w:ascii="Calibri" w:eastAsia="Calibri" w:hAnsi="Calibri" w:cs="Calibri"/>
              </w:rPr>
            </w:pPr>
          </w:p>
        </w:tc>
        <w:tc>
          <w:tcPr>
            <w:tcW w:w="2595" w:type="dxa"/>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AutoHyphens/>
              <w:spacing w:after="0" w:line="240" w:lineRule="auto"/>
              <w:jc w:val="center"/>
            </w:pPr>
            <w:r>
              <w:rPr>
                <w:rFonts w:ascii="Times New Roman" w:eastAsia="Times New Roman" w:hAnsi="Times New Roman" w:cs="Times New Roman"/>
                <w:sz w:val="24"/>
              </w:rPr>
              <w:t>Hội sinh</w:t>
            </w:r>
          </w:p>
        </w:tc>
        <w:tc>
          <w:tcPr>
            <w:tcW w:w="6407" w:type="dxa"/>
            <w:tcBorders>
              <w:top w:val="single" w:sz="0"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pPr>
            <w:r>
              <w:rPr>
                <w:rFonts w:ascii="Times New Roman" w:eastAsia="Times New Roman" w:hAnsi="Times New Roman" w:cs="Times New Roman"/>
                <w:sz w:val="24"/>
              </w:rPr>
              <w:t>Sự hợp tác giữa hai loài sinh vật, trong đó một bên có lợi còn bên kia không có lợi cũng không có hại.</w:t>
            </w:r>
          </w:p>
        </w:tc>
      </w:tr>
      <w:tr w:rsidR="002D7773">
        <w:trPr>
          <w:trHeight w:val="1"/>
        </w:trPr>
        <w:tc>
          <w:tcPr>
            <w:tcW w:w="1725" w:type="dxa"/>
            <w:vMerge w:val="restart"/>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LineNumbers/>
              <w:suppressAutoHyphens/>
              <w:spacing w:after="0" w:line="240" w:lineRule="auto"/>
              <w:jc w:val="center"/>
            </w:pPr>
            <w:r>
              <w:rPr>
                <w:rFonts w:ascii="Times New Roman" w:eastAsia="Times New Roman" w:hAnsi="Times New Roman" w:cs="Times New Roman"/>
                <w:b/>
                <w:sz w:val="24"/>
              </w:rPr>
              <w:t>Đối địch</w:t>
            </w:r>
          </w:p>
        </w:tc>
        <w:tc>
          <w:tcPr>
            <w:tcW w:w="2595" w:type="dxa"/>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AutoHyphens/>
              <w:spacing w:after="0" w:line="240" w:lineRule="auto"/>
              <w:jc w:val="center"/>
            </w:pPr>
            <w:r>
              <w:rPr>
                <w:rFonts w:ascii="Times New Roman" w:eastAsia="Times New Roman" w:hAnsi="Times New Roman" w:cs="Times New Roman"/>
                <w:sz w:val="24"/>
              </w:rPr>
              <w:t>Cạnh tranh</w:t>
            </w:r>
          </w:p>
        </w:tc>
        <w:tc>
          <w:tcPr>
            <w:tcW w:w="6407" w:type="dxa"/>
            <w:tcBorders>
              <w:top w:val="single" w:sz="0"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pPr>
            <w:r>
              <w:rPr>
                <w:rFonts w:ascii="Times New Roman" w:eastAsia="Times New Roman" w:hAnsi="Times New Roman" w:cs="Times New Roman"/>
                <w:sz w:val="24"/>
              </w:rPr>
              <w:t>Các sinh vật khác loài tranh giành nhau thức ăn, nơi ở và các điều kiện sống khác của môi trường. Các  loài kìm hãm sự phát triển của nhau</w:t>
            </w:r>
          </w:p>
        </w:tc>
      </w:tr>
      <w:tr w:rsidR="002D7773">
        <w:trPr>
          <w:trHeight w:val="1"/>
        </w:trPr>
        <w:tc>
          <w:tcPr>
            <w:tcW w:w="1725" w:type="dxa"/>
            <w:vMerge/>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tcPr>
          <w:p w:rsidR="002D7773" w:rsidRDefault="002D7773">
            <w:pPr>
              <w:rPr>
                <w:rFonts w:ascii="Calibri" w:eastAsia="Calibri" w:hAnsi="Calibri" w:cs="Calibri"/>
              </w:rPr>
            </w:pPr>
          </w:p>
        </w:tc>
        <w:tc>
          <w:tcPr>
            <w:tcW w:w="2595" w:type="dxa"/>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AutoHyphens/>
              <w:spacing w:after="0" w:line="240" w:lineRule="auto"/>
              <w:jc w:val="center"/>
            </w:pPr>
            <w:r>
              <w:rPr>
                <w:rFonts w:ascii="Times New Roman" w:eastAsia="Times New Roman" w:hAnsi="Times New Roman" w:cs="Times New Roman"/>
                <w:sz w:val="24"/>
              </w:rPr>
              <w:t>Kí sinh, nửa kí sinh</w:t>
            </w:r>
          </w:p>
        </w:tc>
        <w:tc>
          <w:tcPr>
            <w:tcW w:w="6407" w:type="dxa"/>
            <w:tcBorders>
              <w:top w:val="single" w:sz="0"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pPr>
            <w:r>
              <w:rPr>
                <w:rFonts w:ascii="Times New Roman" w:eastAsia="Times New Roman" w:hAnsi="Times New Roman" w:cs="Times New Roman"/>
                <w:sz w:val="24"/>
              </w:rPr>
              <w:t xml:space="preserve">Sinh vật sống nhờ trên cơ thể của sinh vật khác, lấy các chất dinh dưỡng, máu,...từ sinh vật đó. </w:t>
            </w:r>
          </w:p>
        </w:tc>
      </w:tr>
      <w:tr w:rsidR="002D7773">
        <w:trPr>
          <w:trHeight w:val="1"/>
        </w:trPr>
        <w:tc>
          <w:tcPr>
            <w:tcW w:w="1725" w:type="dxa"/>
            <w:vMerge/>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tcPr>
          <w:p w:rsidR="002D7773" w:rsidRDefault="002D7773">
            <w:pPr>
              <w:rPr>
                <w:rFonts w:ascii="Calibri" w:eastAsia="Calibri" w:hAnsi="Calibri" w:cs="Calibri"/>
              </w:rPr>
            </w:pPr>
          </w:p>
        </w:tc>
        <w:tc>
          <w:tcPr>
            <w:tcW w:w="2595" w:type="dxa"/>
            <w:tcBorders>
              <w:top w:val="single" w:sz="0" w:space="0" w:color="000000"/>
              <w:left w:val="single" w:sz="1" w:space="0" w:color="000000"/>
              <w:bottom w:val="single" w:sz="1" w:space="0" w:color="000000"/>
              <w:right w:val="single" w:sz="0" w:space="0" w:color="000000"/>
            </w:tcBorders>
            <w:shd w:val="clear" w:color="auto" w:fill="auto"/>
            <w:tcMar>
              <w:left w:w="54" w:type="dxa"/>
              <w:right w:w="54" w:type="dxa"/>
            </w:tcMar>
            <w:vAlign w:val="center"/>
          </w:tcPr>
          <w:p w:rsidR="002D7773" w:rsidRDefault="00896A65">
            <w:pPr>
              <w:suppressAutoHyphens/>
              <w:spacing w:after="0" w:line="240" w:lineRule="auto"/>
              <w:jc w:val="center"/>
            </w:pPr>
            <w:r>
              <w:rPr>
                <w:rFonts w:ascii="Times New Roman" w:eastAsia="Times New Roman" w:hAnsi="Times New Roman" w:cs="Times New Roman"/>
                <w:sz w:val="24"/>
              </w:rPr>
              <w:t>Sinh vật ăn sinh vật khác</w:t>
            </w:r>
          </w:p>
        </w:tc>
        <w:tc>
          <w:tcPr>
            <w:tcW w:w="6407" w:type="dxa"/>
            <w:tcBorders>
              <w:top w:val="single" w:sz="0" w:space="0" w:color="000000"/>
              <w:left w:val="single" w:sz="1" w:space="0" w:color="000000"/>
              <w:bottom w:val="single" w:sz="1" w:space="0" w:color="000000"/>
              <w:right w:val="single" w:sz="1" w:space="0" w:color="000000"/>
            </w:tcBorders>
            <w:shd w:val="clear" w:color="auto" w:fill="auto"/>
            <w:tcMar>
              <w:left w:w="54" w:type="dxa"/>
              <w:right w:w="54" w:type="dxa"/>
            </w:tcMar>
          </w:tcPr>
          <w:p w:rsidR="002D7773" w:rsidRDefault="00896A65">
            <w:pPr>
              <w:suppressLineNumbers/>
              <w:suppressAutoHyphens/>
              <w:spacing w:after="0" w:line="240" w:lineRule="auto"/>
            </w:pPr>
            <w:r>
              <w:rPr>
                <w:rFonts w:ascii="Times New Roman" w:eastAsia="Times New Roman" w:hAnsi="Times New Roman" w:cs="Times New Roman"/>
                <w:sz w:val="24"/>
              </w:rPr>
              <w:t>Gồm các trường hợp: động vật ăn thực vật, động vật ăn động vật, thực vật ăn sâu bọ,...</w:t>
            </w:r>
          </w:p>
        </w:tc>
      </w:tr>
    </w:tbl>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6</w:t>
      </w:r>
      <w:r>
        <w:rPr>
          <w:rFonts w:ascii="Times New Roman" w:eastAsia="Times New Roman" w:hAnsi="Times New Roman" w:cs="Times New Roman"/>
          <w:b/>
          <w:sz w:val="24"/>
        </w:rPr>
        <w:t>: Các sinh vật cùng loài hỗ trợ và cạnh tranh nhau trong những điều kiện nào?</w:t>
      </w:r>
    </w:p>
    <w:p w:rsidR="002D7773" w:rsidRDefault="00896A65">
      <w:pPr>
        <w:numPr>
          <w:ilvl w:val="0"/>
          <w:numId w:val="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lastRenderedPageBreak/>
        <w:t>Hỗ trợ: Khi sinh vật sống với nhau thành nhóm trong môi trường hợp lí, có đủ diện tích (hay thể tích) và có đủ nguồn sống thì chúng hỗ trợ nhau để cùng tồn tại và phát triển. Khi có nguồn thức ăn dồi dào, điều kiện sống thích hợp, chúng sinh trưởng nhanh, phát triển mạnh, sức sinh sản cao làm tăng nhanh số lượng cá thể trong quần thể.</w:t>
      </w:r>
    </w:p>
    <w:p w:rsidR="002D7773" w:rsidRDefault="00896A65">
      <w:pPr>
        <w:numPr>
          <w:ilvl w:val="0"/>
          <w:numId w:val="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Cạnh tranh: Khi gặp điều kiện bất lợi, không đủ nguồn sống thì các cá thể cùng loài cạnh tranh nhau về thức ăn, nơi ở. Ngoài ra trong cuộc sống bầy đàn, các cá thể động vật còn cạnh tranh nhau trong quan hệ đực, cái.</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7</w:t>
      </w:r>
      <w:r>
        <w:rPr>
          <w:rFonts w:ascii="Times New Roman" w:eastAsia="Times New Roman" w:hAnsi="Times New Roman" w:cs="Times New Roman"/>
          <w:b/>
          <w:sz w:val="24"/>
        </w:rPr>
        <w:t>: Trong thực tiễn sản xuất, cần phải làm gì để tránh sự cạnh tranh giữa các cá thể sinh vật để không làm giảm năng suất vật nuôi, cây trồng?</w:t>
      </w:r>
    </w:p>
    <w:p w:rsidR="002D7773" w:rsidRDefault="00896A65">
      <w:pPr>
        <w:numPr>
          <w:ilvl w:val="0"/>
          <w:numId w:val="7"/>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Trong trồng trọt: trồng cây với mật độ thích hợp, kết hợp tỉa thưa cây, chăm sóc đầy đủ, tạo điều kiện cho cây trồng phát triển tốt.</w:t>
      </w:r>
    </w:p>
    <w:p w:rsidR="002D7773" w:rsidRDefault="00896A65">
      <w:pPr>
        <w:numPr>
          <w:ilvl w:val="0"/>
          <w:numId w:val="7"/>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Trong chăn nuôi: Khi đàn quá đông và nhu cầu về nơi ăn, chỗ ở tở nên thiếu thốn, môi trường bị ô nhiễm ta cần tách đàn, cung cấp đầy đủ thức ăn cho chúng cùng với kết hợp vệ sinh môi trường sạch sẽ, tạo điều kiện cho vật nuôi phát triển tốt.</w:t>
      </w:r>
    </w:p>
    <w:p w:rsidR="002D7773" w:rsidRDefault="002D7773">
      <w:pPr>
        <w:suppressAutoHyphens/>
        <w:spacing w:after="0" w:line="240" w:lineRule="auto"/>
        <w:rPr>
          <w:rFonts w:ascii="Times New Roman" w:eastAsia="Times New Roman" w:hAnsi="Times New Roman" w:cs="Times New Roman"/>
          <w:sz w:val="24"/>
        </w:rPr>
      </w:pP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8</w:t>
      </w:r>
      <w:r>
        <w:rPr>
          <w:rFonts w:ascii="Times New Roman" w:eastAsia="Times New Roman" w:hAnsi="Times New Roman" w:cs="Times New Roman"/>
          <w:b/>
          <w:sz w:val="24"/>
        </w:rPr>
        <w:t>: Quần thể là gì? Nêu những đặc trưng cơ bản của quần thể sinh vật.</w:t>
      </w:r>
    </w:p>
    <w:p w:rsidR="002D7773" w:rsidRDefault="00896A65">
      <w:pPr>
        <w:numPr>
          <w:ilvl w:val="0"/>
          <w:numId w:val="8"/>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Quần thể sinh vật là tập hơp những cá thể cùng loài sinh sống trong một không gian nhất định, ở một thời điểm nhất định. Những cá thể trong quần thể có khả năng sinh sản tạo thành những thế hệ mới.</w:t>
      </w:r>
    </w:p>
    <w:p w:rsidR="002D7773" w:rsidRDefault="00896A65">
      <w:pPr>
        <w:numPr>
          <w:ilvl w:val="0"/>
          <w:numId w:val="8"/>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Những đặc trưng cơ bản của quần thể: tỉ lệ giới tính, thành phần nhóm tuổi, mật độ quần thể.</w:t>
      </w:r>
    </w:p>
    <w:p w:rsidR="002D7773" w:rsidRDefault="00896A65">
      <w:pPr>
        <w:numPr>
          <w:ilvl w:val="0"/>
          <w:numId w:val="10"/>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9</w:t>
      </w:r>
      <w:r>
        <w:rPr>
          <w:rFonts w:ascii="Times New Roman" w:eastAsia="Times New Roman" w:hAnsi="Times New Roman" w:cs="Times New Roman"/>
          <w:b/>
          <w:sz w:val="24"/>
        </w:rPr>
        <w:t>: Thế nào là một hệ sinh thái? Cho ví dụ.</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Hệ sinh thái bao gồm quần xã sinh vật và môi trường sống của quần xã (sinh cảnh). Hệ sinh thái là một hệ thống ổn định và tương đối hoàn chỉnh.</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Vì dụ: một cái ao, một cái hồ, vườn Quốc gia Cúc Phương, một con sông...là những hệ sinh thái điển hình.</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10</w:t>
      </w:r>
      <w:r>
        <w:rPr>
          <w:rFonts w:ascii="Times New Roman" w:eastAsia="Times New Roman" w:hAnsi="Times New Roman" w:cs="Times New Roman"/>
          <w:b/>
          <w:sz w:val="24"/>
        </w:rPr>
        <w:t>: Một hệ sinh thái hoàn chỉnh gồm những thành phần cơ bản nào?</w:t>
      </w:r>
    </w:p>
    <w:p w:rsidR="002D7773" w:rsidRDefault="00896A65">
      <w:pPr>
        <w:numPr>
          <w:ilvl w:val="0"/>
          <w:numId w:val="11"/>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Thành phần hữu sinh:</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+Sinh vật sản xuất: thực vật quang hợp tạo ra nguồn thức ăn sơ cấp từ những chất vô cơ đơn giản lấy từ môi trường.</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+Sinh vật tiêu thụ: động vật sống dị dưỡng nhờ vào nguồn thức ăn do thực vật tạo ra. Đó là những loài ăn cỏ (thực vật), tiếp đó là động vật ăn thịt bậc 1, bậc 2, bậc 3,...</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+Sinh vật phân giải: (chủ yếu là các loài nấm, vi sinh vật hoại sinh) là những sinh vật dị dưỡng, biến đổi vật chất từ những thành phần có cấu tạo phức tạp thành những chất vô cơ đơn giản nhất.</w:t>
      </w:r>
    </w:p>
    <w:p w:rsidR="002D7773" w:rsidRDefault="00896A65">
      <w:pPr>
        <w:numPr>
          <w:ilvl w:val="0"/>
          <w:numId w:val="12"/>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Thành phần vô sinh:Các chất vô cơ, các chất hữu cơ và chế độ khí hậu (nhiệt độ, độ ẩm, lượng mưa, gió, bão,...)</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11</w:t>
      </w:r>
      <w:r>
        <w:rPr>
          <w:rFonts w:ascii="Times New Roman" w:eastAsia="Times New Roman" w:hAnsi="Times New Roman" w:cs="Times New Roman"/>
          <w:b/>
          <w:sz w:val="24"/>
        </w:rPr>
        <w:t>: Thế nào là chuỗi thức ăn? Thế nào là lưới thức ăn?</w:t>
      </w:r>
    </w:p>
    <w:p w:rsidR="002D7773" w:rsidRDefault="00896A65">
      <w:pPr>
        <w:numPr>
          <w:ilvl w:val="0"/>
          <w:numId w:val="13"/>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Chuỗi thức ăn là một dãy gồm nhiều loài sinh vật có quan hệ dinh dưỡng với nhau. Mỗi loài trong chuỗi thức ăn vừa là sinh vật tiêu thụ mắt xích phía trước, vừa là sinh vật bị mắt xích phía sau tiêu thụ.</w:t>
      </w:r>
    </w:p>
    <w:p w:rsidR="002D7773" w:rsidRDefault="00896A65">
      <w:pPr>
        <w:numPr>
          <w:ilvl w:val="0"/>
          <w:numId w:val="13"/>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Trong tự nhiên, một loài sinh vật không phải chỉ tham gia vào một chuỗi thức ăn mà còn đồng thời tham gia vào các chuỗi thức ăn khác. Các chuỗi thức ăn có nhiều mắc xích chung tạo thành một lưới thức ăn.</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12</w:t>
      </w:r>
      <w:r>
        <w:rPr>
          <w:rFonts w:ascii="Times New Roman" w:eastAsia="Times New Roman" w:hAnsi="Times New Roman" w:cs="Times New Roman"/>
          <w:b/>
          <w:sz w:val="24"/>
        </w:rPr>
        <w:t>: Thế nào là ô nhiễm môi trường? Các yếu tố để xác định ô nhiễm môi trường? Nguyên nhân gây ô nhiễm môi trường là gì? Tác hại của ô nhiễm môi trường là gì? Các biện pháp hạn chế ô nhiễm môi trường?</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ab/>
        <w:t>*</w:t>
      </w:r>
      <w:r>
        <w:rPr>
          <w:rFonts w:ascii="Times New Roman" w:eastAsia="Times New Roman" w:hAnsi="Times New Roman" w:cs="Times New Roman"/>
          <w:b/>
          <w:sz w:val="24"/>
        </w:rPr>
        <w:t>Ô nhiễm môi trường</w:t>
      </w:r>
      <w:r>
        <w:rPr>
          <w:rFonts w:ascii="Times New Roman" w:eastAsia="Times New Roman" w:hAnsi="Times New Roman" w:cs="Times New Roman"/>
          <w:sz w:val="24"/>
        </w:rPr>
        <w:t xml:space="preserve"> là hiện tượng môi trường tự nhiên bị bẩn, đồng thời các tính chất vật lí, hóa học, sinh học của môi trường bị thay đổi, gây tác hại tới đời sống con người và các sinh vật khác.</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w:t>
      </w:r>
      <w:r>
        <w:rPr>
          <w:rFonts w:ascii="Times New Roman" w:eastAsia="Times New Roman" w:hAnsi="Times New Roman" w:cs="Times New Roman"/>
          <w:b/>
          <w:sz w:val="24"/>
        </w:rPr>
        <w:t>Các yếu tố xác định mức ô nhiễm môi trường</w:t>
      </w:r>
      <w:r>
        <w:rPr>
          <w:rFonts w:ascii="Times New Roman" w:eastAsia="Times New Roman" w:hAnsi="Times New Roman" w:cs="Times New Roman"/>
          <w:sz w:val="24"/>
        </w:rPr>
        <w:t xml:space="preserve">: </w:t>
      </w:r>
    </w:p>
    <w:p w:rsidR="002D7773" w:rsidRDefault="00896A65">
      <w:pPr>
        <w:numPr>
          <w:ilvl w:val="0"/>
          <w:numId w:val="14"/>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Nguồn tài nguyên bị mất mát do dùng quá phí phạm, tạo ra lượng chất phế thải quá lớn</w:t>
      </w:r>
    </w:p>
    <w:p w:rsidR="002D7773" w:rsidRDefault="00896A65">
      <w:pPr>
        <w:numPr>
          <w:ilvl w:val="0"/>
          <w:numId w:val="14"/>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Mức đầu tư để trừ khử và phòng ngừa nạn ô nhiễm</w:t>
      </w:r>
    </w:p>
    <w:p w:rsidR="002D7773" w:rsidRDefault="00896A65">
      <w:pPr>
        <w:numPr>
          <w:ilvl w:val="0"/>
          <w:numId w:val="14"/>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Mức giảm sức khỏe con người</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*Nguyên nhân gây ô nhiễm môi trường là </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Có nhiều nguyên nhân gây ô nhiễm môi trường, nhưng trong đó nguyên nhân chủ yếu là do hoạt động của con người gây ra như việc đốt cháy nhiên liệu, hoạt động trong công nghiệp giao thông vận tải, sử dụng thuốc trừ sâu, thuốc diệt cỏ bừa bãi,....</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*Tác hại của ô nhiễm môi trường là </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Gây hại cho đời sống của con người và các loài sinh vật khác, tạo điều kiện cho nhiều loài vi sinh vật gây bệnh phát triển.</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Việc sử dụng thuốc bảo vệ thức vật không đúng cách có tác dụng bất lợi tới toàn bộ hệ sinh thái, ảnh hưởng tới sức khỏe con người. Năng lượng nguyên tử và các chất thải phóng xạ có khả năng gây đột biến ở người và các sinh vật khác, gây ra một số bệnh di truyền, bệnh ung thư.</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Ô nhiễm môi trường còn góp phần làm suy thoài các hệ sinh thái, suy thoài môi trường sống của con người và sinh vật.</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*Các biện pháp hạn chế ô nhiễm môi trường</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Có nhiều biện pháp phòng, chống ô nhiễm môi trường như xử lí chất thải công nghiệp và chất thải sinh hoạt, xây dựng nhiều công viên, trồng cây xanh,...</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13</w:t>
      </w:r>
      <w:r>
        <w:rPr>
          <w:rFonts w:ascii="Times New Roman" w:eastAsia="Times New Roman" w:hAnsi="Times New Roman" w:cs="Times New Roman"/>
          <w:b/>
          <w:sz w:val="24"/>
        </w:rPr>
        <w:t>: Những hậu quả của nạn phá rừng là gì?</w:t>
      </w:r>
    </w:p>
    <w:p w:rsidR="002D7773" w:rsidRDefault="00896A65">
      <w:pPr>
        <w:numPr>
          <w:ilvl w:val="0"/>
          <w:numId w:val="1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Làm xói mòn, rửa trôi đất</w:t>
      </w:r>
    </w:p>
    <w:p w:rsidR="002D7773" w:rsidRDefault="00896A65">
      <w:pPr>
        <w:numPr>
          <w:ilvl w:val="0"/>
          <w:numId w:val="1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Không ngăn cản được nước chảy bề mặt nên dễ gây ra lũ quét</w:t>
      </w:r>
    </w:p>
    <w:p w:rsidR="002D7773" w:rsidRDefault="00896A65">
      <w:pPr>
        <w:numPr>
          <w:ilvl w:val="0"/>
          <w:numId w:val="1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Mất nơi ở của các loài sinh vật, làm mất cân bằng sinh thái, làm giảm đa dạng sinh học của các loài sinh vật.</w:t>
      </w:r>
    </w:p>
    <w:p w:rsidR="002D7773" w:rsidRDefault="00896A65">
      <w:pPr>
        <w:numPr>
          <w:ilvl w:val="0"/>
          <w:numId w:val="1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Làm giảm lượng nước ngầm</w:t>
      </w:r>
    </w:p>
    <w:p w:rsidR="002D7773" w:rsidRDefault="00896A65">
      <w:pPr>
        <w:numPr>
          <w:ilvl w:val="0"/>
          <w:numId w:val="15"/>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Làm khí hậu thay đổi, giảm lượng mưa</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14</w:t>
      </w:r>
      <w:r>
        <w:rPr>
          <w:rFonts w:ascii="Times New Roman" w:eastAsia="Times New Roman" w:hAnsi="Times New Roman" w:cs="Times New Roman"/>
          <w:b/>
          <w:sz w:val="24"/>
        </w:rPr>
        <w:t>: Phân biệt tài nguyên tái sinh và không tái sinh. Vì sao phải sử dụng hợp lí các nguồn tài nguyên không tái sinh?</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*Phân biệt tài nguyên tái sinh và không tái sinh</w:t>
      </w:r>
    </w:p>
    <w:p w:rsidR="002D7773" w:rsidRDefault="00896A65">
      <w:pPr>
        <w:numPr>
          <w:ilvl w:val="0"/>
          <w:numId w:val="16"/>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Tài nguyên tái sinh là nguồn tài nguyên sau khi khai thác và sử dụng một cách hợp lí sẽ được phục hồi. Đó là tài nguyên nước, tài nguyên đất, tài nguyên sinh vật.</w:t>
      </w:r>
    </w:p>
    <w:p w:rsidR="002D7773" w:rsidRDefault="00896A65">
      <w:pPr>
        <w:numPr>
          <w:ilvl w:val="0"/>
          <w:numId w:val="16"/>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Tài nguyên không tái sinh là nguồn tài nguyên sau khi khai thác và sử dụng thì sẽ cạn kiệt dần không có khả năng phục hồi. Tài nguyên không tái sinh gồm khí đốt thiên nhiên, than đá, dầu lửa,...</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*Phải sử dụng hợp lí các nguồn tài nguyên không tái sinh:</w:t>
      </w:r>
    </w:p>
    <w:p w:rsidR="002D7773" w:rsidRDefault="00896A65">
      <w:pPr>
        <w:suppressAutoHyphen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ab/>
        <w:t>Do tài nguyên thiên nhiên không phải là vô tận, chúng ta cần phải sử dụng một cách tiết kiệm và hợp lí, vừa đáp ứng nhu cầu sử dụng tài nguyên của xã hội hiện tại, vừa đảm bảo duy trì lâu dài các nguồn tài nguyên cho các thế hệ mai sau.</w:t>
      </w:r>
    </w:p>
    <w:p w:rsidR="002D7773" w:rsidRDefault="00896A65">
      <w:pPr>
        <w:suppressAutoHyphen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u w:val="single"/>
        </w:rPr>
        <w:t>Câu 15</w:t>
      </w:r>
      <w:r>
        <w:rPr>
          <w:rFonts w:ascii="Times New Roman" w:eastAsia="Times New Roman" w:hAnsi="Times New Roman" w:cs="Times New Roman"/>
          <w:b/>
          <w:sz w:val="24"/>
        </w:rPr>
        <w:t>: Vì sao phải khôi phục môi trường và gìn giữ thiên nhiên hoang dã? Các biện pháp bảo vệ thiên nhiên hoang dã?</w:t>
      </w:r>
    </w:p>
    <w:p w:rsidR="002D7773" w:rsidRDefault="00896A65">
      <w:pPr>
        <w:numPr>
          <w:ilvl w:val="0"/>
          <w:numId w:val="17"/>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Con người phải khôi phục môi trường và gìn giữ thiên nhiên hoang dã là vì:</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Nhiều vùng trên Trái Đất đang ngày một suy thoái, rất cần có biện pháp khôi phục và giữ gìn.</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Cần phải bảo vệ các loài sinh vật và môi trường sống của chúng</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lastRenderedPageBreak/>
        <w:t>Cần phải khôi phục môi trường và bảo vệ thiên nhiên để phát triển bền vững.</w:t>
      </w:r>
    </w:p>
    <w:p w:rsidR="002D7773" w:rsidRDefault="00896A65">
      <w:pPr>
        <w:numPr>
          <w:ilvl w:val="0"/>
          <w:numId w:val="17"/>
        </w:numPr>
        <w:tabs>
          <w:tab w:val="left" w:pos="108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Các biện pháp để bảo vệ thiên nhiên hoang dã:</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Tăng cường trồng rừng và bảo tồn động vật quý hiếm</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Cải tạo các hệ sinh thái đã suy thoái</w:t>
      </w:r>
    </w:p>
    <w:p w:rsidR="002D7773" w:rsidRDefault="00896A65">
      <w:pPr>
        <w:numPr>
          <w:ilvl w:val="0"/>
          <w:numId w:val="17"/>
        </w:numPr>
        <w:tabs>
          <w:tab w:val="left" w:pos="720"/>
        </w:tabs>
        <w:suppressAutoHyphens/>
        <w:spacing w:after="0" w:line="240" w:lineRule="auto"/>
        <w:ind w:hanging="360"/>
        <w:rPr>
          <w:rFonts w:ascii="Times New Roman" w:eastAsia="Times New Roman" w:hAnsi="Times New Roman" w:cs="Times New Roman"/>
          <w:sz w:val="24"/>
        </w:rPr>
      </w:pPr>
      <w:r>
        <w:rPr>
          <w:rFonts w:ascii="Times New Roman" w:eastAsia="Times New Roman" w:hAnsi="Times New Roman" w:cs="Times New Roman"/>
          <w:sz w:val="24"/>
        </w:rPr>
        <w:t>Bảo vệ tài nguyên sinh vật</w:t>
      </w:r>
    </w:p>
    <w:p w:rsidR="002D7773" w:rsidRDefault="002D7773">
      <w:pPr>
        <w:suppressAutoHyphens/>
        <w:spacing w:after="0" w:line="240" w:lineRule="auto"/>
        <w:rPr>
          <w:rFonts w:ascii="Times New Roman" w:eastAsia="Times New Roman" w:hAnsi="Times New Roman" w:cs="Times New Roman"/>
          <w:sz w:val="24"/>
        </w:rPr>
      </w:pPr>
    </w:p>
    <w:sectPr w:rsidR="002D77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7AD7"/>
    <w:multiLevelType w:val="multilevel"/>
    <w:tmpl w:val="C4C664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973432"/>
    <w:multiLevelType w:val="multilevel"/>
    <w:tmpl w:val="302C96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467A7D"/>
    <w:multiLevelType w:val="multilevel"/>
    <w:tmpl w:val="BE46FB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CD4412"/>
    <w:multiLevelType w:val="multilevel"/>
    <w:tmpl w:val="5DA86F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59F48D5"/>
    <w:multiLevelType w:val="multilevel"/>
    <w:tmpl w:val="CDB421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DF6AAE"/>
    <w:multiLevelType w:val="multilevel"/>
    <w:tmpl w:val="E85007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A107BB"/>
    <w:multiLevelType w:val="multilevel"/>
    <w:tmpl w:val="A0323F9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FC5944"/>
    <w:multiLevelType w:val="multilevel"/>
    <w:tmpl w:val="B4D4A0F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E76563E"/>
    <w:multiLevelType w:val="multilevel"/>
    <w:tmpl w:val="AA4226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000BDD"/>
    <w:multiLevelType w:val="multilevel"/>
    <w:tmpl w:val="A4942E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81604AC"/>
    <w:multiLevelType w:val="multilevel"/>
    <w:tmpl w:val="CC3EF1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97528B4"/>
    <w:multiLevelType w:val="multilevel"/>
    <w:tmpl w:val="9A44A9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FD71211"/>
    <w:multiLevelType w:val="multilevel"/>
    <w:tmpl w:val="AF68C1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9564B93"/>
    <w:multiLevelType w:val="multilevel"/>
    <w:tmpl w:val="140EE5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A6C7264"/>
    <w:multiLevelType w:val="multilevel"/>
    <w:tmpl w:val="66FC39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02D3F97"/>
    <w:multiLevelType w:val="multilevel"/>
    <w:tmpl w:val="755EFD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D1533A"/>
    <w:multiLevelType w:val="multilevel"/>
    <w:tmpl w:val="4C00EC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12"/>
  </w:num>
  <w:num w:numId="4">
    <w:abstractNumId w:val="13"/>
  </w:num>
  <w:num w:numId="5">
    <w:abstractNumId w:val="11"/>
  </w:num>
  <w:num w:numId="6">
    <w:abstractNumId w:val="16"/>
  </w:num>
  <w:num w:numId="7">
    <w:abstractNumId w:val="2"/>
  </w:num>
  <w:num w:numId="8">
    <w:abstractNumId w:val="9"/>
  </w:num>
  <w:num w:numId="9">
    <w:abstractNumId w:val="15"/>
  </w:num>
  <w:num w:numId="10">
    <w:abstractNumId w:val="0"/>
  </w:num>
  <w:num w:numId="11">
    <w:abstractNumId w:val="6"/>
  </w:num>
  <w:num w:numId="12">
    <w:abstractNumId w:val="1"/>
  </w:num>
  <w:num w:numId="13">
    <w:abstractNumId w:val="7"/>
  </w:num>
  <w:num w:numId="14">
    <w:abstractNumId w:val="8"/>
  </w:num>
  <w:num w:numId="15">
    <w:abstractNumId w:val="4"/>
  </w:num>
  <w:num w:numId="16">
    <w:abstractNumId w:val="3"/>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773"/>
    <w:rsid w:val="002D7773"/>
    <w:rsid w:val="00624FBC"/>
    <w:rsid w:val="00896A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AA4D64-BF0B-4ED5-9682-4B51B4AD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Van Thinh</dc:creator>
  <cp:lastModifiedBy>Jame Moriarty</cp:lastModifiedBy>
  <cp:revision>2</cp:revision>
  <dcterms:created xsi:type="dcterms:W3CDTF">2020-06-04T03:00:00Z</dcterms:created>
  <dcterms:modified xsi:type="dcterms:W3CDTF">2020-06-04T03:00:00Z</dcterms:modified>
</cp:coreProperties>
</file>